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16" w:rsidRDefault="00C15016" w:rsidP="00C15016">
      <w:pPr>
        <w:jc w:val="center"/>
      </w:pPr>
      <w:r>
        <w:rPr>
          <w:noProof/>
          <w:lang w:eastAsia="bg-BG"/>
        </w:rPr>
        <w:drawing>
          <wp:inline distT="0" distB="0" distL="0" distR="0">
            <wp:extent cx="3596128" cy="810239"/>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ogoBanner3-4D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690" cy="809915"/>
                    </a:xfrm>
                    <a:prstGeom prst="rect">
                      <a:avLst/>
                    </a:prstGeom>
                  </pic:spPr>
                </pic:pic>
              </a:graphicData>
            </a:graphic>
          </wp:inline>
        </w:drawing>
      </w:r>
    </w:p>
    <w:p w:rsidR="00C15016" w:rsidRDefault="00C15016" w:rsidP="00C15016">
      <w:pPr>
        <w:jc w:val="center"/>
        <w:rPr>
          <w:lang w:val="en-US"/>
        </w:rPr>
      </w:pPr>
      <w:r>
        <w:rPr>
          <w:lang w:val="en-US"/>
        </w:rPr>
        <w:t>AFCEA</w:t>
      </w:r>
      <w:r w:rsidRPr="002C5593">
        <w:t xml:space="preserve"> </w:t>
      </w:r>
      <w:r>
        <w:rPr>
          <w:lang w:val="en-US"/>
        </w:rPr>
        <w:t>TechNet</w:t>
      </w:r>
      <w:r w:rsidRPr="002C5593">
        <w:t xml:space="preserve"> </w:t>
      </w:r>
      <w:r>
        <w:rPr>
          <w:lang w:val="en-US"/>
        </w:rPr>
        <w:t>Sofia</w:t>
      </w:r>
      <w:r w:rsidRPr="002C5593">
        <w:t xml:space="preserve"> 2018</w:t>
      </w:r>
      <w:r>
        <w:rPr>
          <w:lang w:val="en-US"/>
        </w:rPr>
        <w:t xml:space="preserve"> Jubilee Conference</w:t>
      </w:r>
    </w:p>
    <w:p w:rsidR="00C15016" w:rsidRDefault="00C15016" w:rsidP="00C15016">
      <w:pPr>
        <w:spacing w:after="0"/>
        <w:jc w:val="center"/>
        <w:rPr>
          <w:lang w:val="en-US"/>
        </w:rPr>
      </w:pPr>
      <w:r>
        <w:rPr>
          <w:lang w:val="en-US"/>
        </w:rPr>
        <w:t>Under the Patronage of the Deputy Prime Minister and Minister of Defense</w:t>
      </w:r>
    </w:p>
    <w:p w:rsidR="00C15016" w:rsidRDefault="00C15016" w:rsidP="00C15016">
      <w:pPr>
        <w:spacing w:after="0"/>
        <w:jc w:val="center"/>
        <w:rPr>
          <w:lang w:val="en-US"/>
        </w:rPr>
      </w:pPr>
      <w:r>
        <w:rPr>
          <w:lang w:val="en-US"/>
        </w:rPr>
        <w:t>H.E. Krassimir Karakachanov</w:t>
      </w:r>
    </w:p>
    <w:p w:rsidR="00C15016" w:rsidRPr="007F121A" w:rsidRDefault="00C15016" w:rsidP="00C15016">
      <w:pPr>
        <w:jc w:val="center"/>
        <w:rPr>
          <w:lang w:val="en-US"/>
        </w:rPr>
      </w:pPr>
    </w:p>
    <w:p w:rsidR="00C15016" w:rsidRDefault="00C15016" w:rsidP="00C15016">
      <w:pPr>
        <w:jc w:val="center"/>
        <w:rPr>
          <w:lang w:val="en-US"/>
        </w:rPr>
      </w:pPr>
      <w:r>
        <w:t xml:space="preserve">25 </w:t>
      </w:r>
      <w:r>
        <w:rPr>
          <w:lang w:val="en-US"/>
        </w:rPr>
        <w:t xml:space="preserve">Years </w:t>
      </w:r>
      <w:r>
        <w:t xml:space="preserve"> </w:t>
      </w:r>
      <w:r>
        <w:rPr>
          <w:lang w:val="en-US"/>
        </w:rPr>
        <w:t xml:space="preserve">AFCEA Sofia Chapter </w:t>
      </w:r>
      <w:r>
        <w:t xml:space="preserve"> – </w:t>
      </w:r>
      <w:r>
        <w:rPr>
          <w:lang w:val="en-US"/>
        </w:rPr>
        <w:t>an Active Factor in Building Technical and Technological Foundations of Security System of the Republic of Bulgaria</w:t>
      </w:r>
    </w:p>
    <w:p w:rsidR="00C15016" w:rsidRPr="007F121A" w:rsidRDefault="00C15016" w:rsidP="00C15016">
      <w:pPr>
        <w:jc w:val="center"/>
        <w:rPr>
          <w:lang w:val="en-US"/>
        </w:rPr>
      </w:pPr>
      <w:r>
        <w:t xml:space="preserve">3-4 </w:t>
      </w:r>
      <w:r>
        <w:rPr>
          <w:lang w:val="en-US"/>
        </w:rPr>
        <w:t>December</w:t>
      </w:r>
      <w:r>
        <w:t xml:space="preserve"> 2018, </w:t>
      </w:r>
      <w:r>
        <w:rPr>
          <w:lang w:val="en-US"/>
        </w:rPr>
        <w:t>Central Military Club</w:t>
      </w:r>
      <w:r>
        <w:t xml:space="preserve">, </w:t>
      </w:r>
      <w:r>
        <w:rPr>
          <w:lang w:val="en-US"/>
        </w:rPr>
        <w:t>Sofia, Bulgaria</w:t>
      </w:r>
    </w:p>
    <w:p w:rsidR="00C15016" w:rsidRPr="007F121A" w:rsidRDefault="00C15016" w:rsidP="00C15016">
      <w:pPr>
        <w:rPr>
          <w:i/>
          <w:sz w:val="32"/>
          <w:szCs w:val="32"/>
        </w:rPr>
      </w:pPr>
      <w:r w:rsidRPr="007F121A">
        <w:rPr>
          <w:i/>
          <w:sz w:val="32"/>
          <w:szCs w:val="32"/>
          <w:lang w:val="en-US"/>
        </w:rPr>
        <w:t>Title</w:t>
      </w:r>
      <w:r w:rsidRPr="007F121A">
        <w:rPr>
          <w:i/>
          <w:sz w:val="32"/>
          <w:szCs w:val="32"/>
        </w:rPr>
        <w:t>: “</w:t>
      </w:r>
      <w:r w:rsidRPr="007F121A">
        <w:rPr>
          <w:i/>
          <w:sz w:val="32"/>
          <w:szCs w:val="32"/>
          <w:lang w:val="en-US"/>
        </w:rPr>
        <w:t>The Cyberspace</w:t>
      </w:r>
      <w:r w:rsidRPr="007F121A">
        <w:rPr>
          <w:i/>
          <w:sz w:val="32"/>
          <w:szCs w:val="32"/>
        </w:rPr>
        <w:t xml:space="preserve"> – </w:t>
      </w:r>
      <w:r w:rsidRPr="007F121A">
        <w:rPr>
          <w:i/>
          <w:sz w:val="32"/>
          <w:szCs w:val="32"/>
          <w:lang w:val="en-US"/>
        </w:rPr>
        <w:t>Vulnerabilities</w:t>
      </w:r>
      <w:r w:rsidRPr="007F121A">
        <w:rPr>
          <w:i/>
          <w:sz w:val="32"/>
          <w:szCs w:val="32"/>
        </w:rPr>
        <w:t xml:space="preserve">, </w:t>
      </w:r>
      <w:r w:rsidRPr="007F121A">
        <w:rPr>
          <w:i/>
          <w:sz w:val="32"/>
          <w:szCs w:val="32"/>
          <w:lang w:val="en-US"/>
        </w:rPr>
        <w:t>Threats and Defense</w:t>
      </w:r>
      <w:r w:rsidRPr="007F121A">
        <w:rPr>
          <w:i/>
          <w:sz w:val="32"/>
          <w:szCs w:val="32"/>
        </w:rPr>
        <w:t>“</w:t>
      </w:r>
    </w:p>
    <w:p w:rsidR="00C15016" w:rsidRDefault="00C15016" w:rsidP="00C15016">
      <w:r>
        <w:rPr>
          <w:lang w:val="en-US"/>
        </w:rPr>
        <w:t xml:space="preserve">AFCEA Sofia Chapter offers to its members, partners and friends a wide spectrum of topics and issues concerning modern technologies and their application in the defense and security sphere. These are topics which have been in the focus of our attention and events during the years and which are gaining higher importance as digitalization and cutting edge technology penetrate almost all spheres of the society, defense and security. </w:t>
      </w:r>
    </w:p>
    <w:p w:rsidR="00C15016" w:rsidRDefault="00C15016" w:rsidP="00C15016">
      <w:r>
        <w:rPr>
          <w:lang w:val="en-US"/>
        </w:rPr>
        <w:t xml:space="preserve">Our goal is to strengthen those bridges built between institutions, industry and Academia and to provide once again the ethical forum for impartial and objective discussion and exchange of ideas. We also want to draw the attention of the professional community to the most actual problems and areas, where we expect the most dynamic development in the next years to come. </w:t>
      </w:r>
    </w:p>
    <w:p w:rsidR="00C15016" w:rsidRDefault="00C15016" w:rsidP="00C15016">
      <w:r>
        <w:rPr>
          <w:lang w:val="en-US"/>
        </w:rPr>
        <w:t>Find place for your ideas and solutions, select topics and sessions which are interesting for you and join discussions</w:t>
      </w:r>
      <w:r>
        <w:t xml:space="preserve">! </w:t>
      </w:r>
    </w:p>
    <w:p w:rsidR="00C15016" w:rsidRPr="002C5593" w:rsidRDefault="00C15016" w:rsidP="00C15016"/>
    <w:p w:rsidR="00C15016" w:rsidRDefault="00C15016" w:rsidP="00C15016">
      <w:pPr>
        <w:rPr>
          <w:lang w:val="en-US"/>
        </w:rPr>
      </w:pPr>
      <w:r>
        <w:rPr>
          <w:lang w:val="en-US"/>
        </w:rPr>
        <w:t>PRELIMINARY PROGRAMME</w:t>
      </w:r>
    </w:p>
    <w:p w:rsidR="00651491" w:rsidRDefault="00C15016" w:rsidP="00C15016">
      <w:pPr>
        <w:rPr>
          <w:lang w:val="en-US"/>
        </w:rPr>
      </w:pPr>
      <w:r>
        <w:rPr>
          <w:lang w:val="en-US"/>
        </w:rPr>
        <w:t>DAY ONE</w:t>
      </w:r>
      <w:r>
        <w:t xml:space="preserve"> - 03.12.2018, </w:t>
      </w:r>
      <w:r>
        <w:rPr>
          <w:lang w:val="en-US"/>
        </w:rPr>
        <w:t>Monday</w:t>
      </w:r>
      <w:r>
        <w:t xml:space="preserve"> </w:t>
      </w:r>
    </w:p>
    <w:p w:rsidR="00651491" w:rsidRDefault="00651491" w:rsidP="00C15016">
      <w:pPr>
        <w:rPr>
          <w:lang w:val="en-US"/>
        </w:rPr>
      </w:pPr>
    </w:p>
    <w:p w:rsidR="00651491" w:rsidRPr="00651491" w:rsidRDefault="00651491" w:rsidP="00C15016">
      <w:pPr>
        <w:rPr>
          <w:lang w:val="en-US"/>
        </w:rPr>
      </w:pPr>
      <w:r>
        <w:rPr>
          <w:lang w:val="en-US"/>
        </w:rPr>
        <w:t>REGISTRATION: 08:30 - 09:00</w:t>
      </w:r>
    </w:p>
    <w:p w:rsidR="00C15016" w:rsidRDefault="00C15016" w:rsidP="00C15016">
      <w:pPr>
        <w:rPr>
          <w:rFonts w:eastAsia="Malgun Gothic"/>
          <w:lang w:val="en-US" w:eastAsia="ko-KR"/>
        </w:rPr>
      </w:pPr>
      <w:r>
        <w:rPr>
          <w:lang w:val="en-US"/>
        </w:rPr>
        <w:t>OFICIAL OPENING</w:t>
      </w:r>
      <w:r>
        <w:t xml:space="preserve">: </w:t>
      </w:r>
      <w:r w:rsidR="00FB74DD">
        <w:rPr>
          <w:lang w:val="en-US"/>
        </w:rPr>
        <w:t>09:00</w:t>
      </w:r>
      <w:r w:rsidR="00651491">
        <w:rPr>
          <w:lang w:val="en-US"/>
        </w:rPr>
        <w:t xml:space="preserve"> – 09:30</w:t>
      </w:r>
    </w:p>
    <w:p w:rsidR="00E809C5" w:rsidRPr="00E809C5" w:rsidRDefault="00E809C5" w:rsidP="00C15016">
      <w:pPr>
        <w:rPr>
          <w:rFonts w:eastAsia="Malgun Gothic"/>
          <w:lang w:val="en-US" w:eastAsia="ko-KR"/>
        </w:rPr>
      </w:pPr>
      <w:r>
        <w:rPr>
          <w:rFonts w:eastAsia="Malgun Gothic" w:hint="eastAsia"/>
          <w:lang w:val="en-US" w:eastAsia="ko-KR"/>
        </w:rPr>
        <w:tab/>
        <w:t xml:space="preserve">Prof. Veselin </w:t>
      </w:r>
      <w:r w:rsidR="004B515F">
        <w:rPr>
          <w:rFonts w:eastAsia="Malgun Gothic"/>
          <w:lang w:val="en-US" w:eastAsia="ko-KR"/>
        </w:rPr>
        <w:t>Ts</w:t>
      </w:r>
      <w:r>
        <w:rPr>
          <w:rFonts w:eastAsia="Malgun Gothic" w:hint="eastAsia"/>
          <w:lang w:val="en-US" w:eastAsia="ko-KR"/>
        </w:rPr>
        <w:t>elkov</w:t>
      </w:r>
      <w:r w:rsidR="004B515F">
        <w:rPr>
          <w:rFonts w:eastAsia="Malgun Gothic"/>
          <w:lang w:val="en-US" w:eastAsia="ko-KR"/>
        </w:rPr>
        <w:t>, Chairman of Organizing Committee</w:t>
      </w:r>
    </w:p>
    <w:p w:rsidR="00476B82" w:rsidRDefault="00C15016" w:rsidP="00476B82">
      <w:r>
        <w:rPr>
          <w:lang w:val="en-US"/>
        </w:rPr>
        <w:t>Deputy Prime Minister and Minister of Defense H.E. Krassimir Karakachanov (confirmed),</w:t>
      </w:r>
      <w:r>
        <w:t xml:space="preserve"> </w:t>
      </w:r>
    </w:p>
    <w:p w:rsidR="00476B82" w:rsidRDefault="00476B82" w:rsidP="00476B82">
      <w:r>
        <w:rPr>
          <w:lang w:val="en-US"/>
        </w:rPr>
        <w:t>Ministry of Economy – Deputy Minister Alexander Manolev Greeting address</w:t>
      </w:r>
    </w:p>
    <w:p w:rsidR="00D541D2" w:rsidRPr="00D541D2" w:rsidRDefault="00D541D2" w:rsidP="00476B82">
      <w:pPr>
        <w:rPr>
          <w:lang w:val="en-US"/>
        </w:rPr>
      </w:pPr>
      <w:r>
        <w:rPr>
          <w:lang w:val="en-US"/>
        </w:rPr>
        <w:t>Address form EU Commissioner Maria Gabriel, presented by Mr. Ognyan Zlatev EC Representative for Bulgaria</w:t>
      </w:r>
    </w:p>
    <w:p w:rsidR="00C15016" w:rsidRDefault="00C15016" w:rsidP="00476B82">
      <w:pPr>
        <w:rPr>
          <w:lang w:val="en-US"/>
        </w:rPr>
      </w:pPr>
      <w:r>
        <w:rPr>
          <w:lang w:val="en-US"/>
        </w:rPr>
        <w:t>Konstantin Zografov – Regional Vice President of AFCEA International for South East Europe and AFCEA Sofia Chapter President</w:t>
      </w:r>
    </w:p>
    <w:p w:rsidR="00D541D2" w:rsidRPr="00F30ADF" w:rsidRDefault="00D541D2" w:rsidP="00476B82"/>
    <w:p w:rsidR="00C15016" w:rsidRDefault="00C15016" w:rsidP="00C15016">
      <w:pPr>
        <w:rPr>
          <w:lang w:val="en-US"/>
        </w:rPr>
      </w:pPr>
      <w:r>
        <w:rPr>
          <w:lang w:val="en-US"/>
        </w:rPr>
        <w:lastRenderedPageBreak/>
        <w:t>PLENAR SESSION</w:t>
      </w:r>
      <w:r>
        <w:t xml:space="preserve"> – </w:t>
      </w:r>
      <w:r>
        <w:rPr>
          <w:lang w:val="en-US"/>
        </w:rPr>
        <w:t>Concert Hall</w:t>
      </w:r>
    </w:p>
    <w:p w:rsidR="00651491" w:rsidRDefault="00651491" w:rsidP="00C15016">
      <w:r>
        <w:rPr>
          <w:lang w:val="en-US"/>
        </w:rPr>
        <w:t>09:30 – 11:00</w:t>
      </w:r>
    </w:p>
    <w:p w:rsidR="00C15016" w:rsidRDefault="00C15016" w:rsidP="00C15016">
      <w:r>
        <w:rPr>
          <w:lang w:val="en-US"/>
        </w:rPr>
        <w:t>MoD</w:t>
      </w:r>
      <w:r>
        <w:t xml:space="preserve"> – 25 </w:t>
      </w:r>
      <w:r>
        <w:rPr>
          <w:lang w:val="en-US"/>
        </w:rPr>
        <w:t xml:space="preserve">Years AFCEA Sofia 25 Years Partnership </w:t>
      </w:r>
      <w:r>
        <w:t xml:space="preserve">- </w:t>
      </w:r>
      <w:r>
        <w:rPr>
          <w:lang w:val="en-US"/>
        </w:rPr>
        <w:t>Deputy Minister of Defense LTG Atanas Zapryanov (ret.) (confirmed).</w:t>
      </w:r>
    </w:p>
    <w:p w:rsidR="004B5E39" w:rsidRDefault="00C15016" w:rsidP="00C15016">
      <w:r>
        <w:rPr>
          <w:lang w:val="en-US"/>
        </w:rPr>
        <w:t xml:space="preserve">Greeting Addresses </w:t>
      </w:r>
      <w:r>
        <w:t xml:space="preserve">– </w:t>
      </w:r>
      <w:r>
        <w:rPr>
          <w:lang w:val="en-US"/>
        </w:rPr>
        <w:t>AFCEA</w:t>
      </w:r>
      <w:r w:rsidRPr="000908BE">
        <w:t xml:space="preserve"> </w:t>
      </w:r>
      <w:r>
        <w:rPr>
          <w:lang w:val="en-US"/>
        </w:rPr>
        <w:t>International</w:t>
      </w:r>
      <w:r w:rsidRPr="000908BE">
        <w:t xml:space="preserve"> </w:t>
      </w:r>
    </w:p>
    <w:p w:rsidR="00C15016" w:rsidRDefault="00C15016" w:rsidP="00C15016">
      <w:r>
        <w:rPr>
          <w:lang w:val="en-US"/>
        </w:rPr>
        <w:t>Greeting addresses from State Institutions and Academia</w:t>
      </w:r>
    </w:p>
    <w:p w:rsidR="00C15016" w:rsidRPr="00FB74DD" w:rsidRDefault="00C15016" w:rsidP="00C15016">
      <w:pPr>
        <w:pStyle w:val="ListParagraph"/>
        <w:numPr>
          <w:ilvl w:val="0"/>
          <w:numId w:val="3"/>
        </w:numPr>
      </w:pPr>
      <w:r>
        <w:rPr>
          <w:lang w:val="en-US"/>
        </w:rPr>
        <w:t>Industrial leading technology solutions</w:t>
      </w:r>
      <w:r w:rsidR="00FB74DD">
        <w:rPr>
          <w:lang w:val="en-US"/>
        </w:rPr>
        <w:t xml:space="preserve"> </w:t>
      </w:r>
      <w:r w:rsidR="008E4904">
        <w:rPr>
          <w:lang w:val="en-US"/>
        </w:rPr>
        <w:t xml:space="preserve">- </w:t>
      </w:r>
      <w:r w:rsidR="00FB74DD">
        <w:rPr>
          <w:lang w:val="en-US"/>
        </w:rPr>
        <w:t>Platinum sponsors</w:t>
      </w:r>
      <w:r w:rsidR="004A3CF2">
        <w:rPr>
          <w:lang w:val="en-US"/>
        </w:rPr>
        <w:t>:</w:t>
      </w:r>
      <w:r>
        <w:rPr>
          <w:lang w:val="en-US"/>
        </w:rPr>
        <w:t xml:space="preserve"> </w:t>
      </w:r>
    </w:p>
    <w:p w:rsidR="00B34A1A" w:rsidRPr="00B34A1A" w:rsidRDefault="00FB74DD" w:rsidP="00B34A1A">
      <w:pPr>
        <w:pStyle w:val="ListParagraph"/>
        <w:numPr>
          <w:ilvl w:val="0"/>
          <w:numId w:val="9"/>
        </w:numPr>
        <w:rPr>
          <w:lang w:val="en-US"/>
        </w:rPr>
      </w:pPr>
      <w:r>
        <w:rPr>
          <w:lang w:val="en-US"/>
        </w:rPr>
        <w:t>SAAB</w:t>
      </w:r>
      <w:r w:rsidR="00B34A1A" w:rsidRPr="00B34A1A">
        <w:rPr>
          <w:lang w:val="en-US"/>
        </w:rPr>
        <w:t xml:space="preserve"> Multirole 3D Air Defence radar systems for any combination of military missions, ATC and/or civil security.</w:t>
      </w:r>
      <w:r w:rsidR="00B34A1A">
        <w:t xml:space="preserve"> </w:t>
      </w:r>
      <w:proofErr w:type="spellStart"/>
      <w:r w:rsidR="00B34A1A">
        <w:t>Leif</w:t>
      </w:r>
      <w:proofErr w:type="spellEnd"/>
      <w:r w:rsidR="00B34A1A">
        <w:t xml:space="preserve"> </w:t>
      </w:r>
      <w:proofErr w:type="spellStart"/>
      <w:r w:rsidR="00B34A1A">
        <w:t>Norberg</w:t>
      </w:r>
      <w:proofErr w:type="spellEnd"/>
      <w:r w:rsidR="00B34A1A">
        <w:t xml:space="preserve">, </w:t>
      </w:r>
      <w:proofErr w:type="spellStart"/>
      <w:r w:rsidR="00B34A1A">
        <w:t>Senior</w:t>
      </w:r>
      <w:proofErr w:type="spellEnd"/>
      <w:r w:rsidR="00B34A1A">
        <w:t xml:space="preserve"> </w:t>
      </w:r>
      <w:proofErr w:type="spellStart"/>
      <w:r w:rsidR="00B34A1A">
        <w:t>Manager</w:t>
      </w:r>
      <w:proofErr w:type="spellEnd"/>
      <w:r w:rsidR="00B34A1A">
        <w:t xml:space="preserve"> </w:t>
      </w:r>
      <w:proofErr w:type="spellStart"/>
      <w:r w:rsidR="00B34A1A">
        <w:t>Air</w:t>
      </w:r>
      <w:proofErr w:type="spellEnd"/>
      <w:r w:rsidR="00B34A1A">
        <w:t xml:space="preserve"> </w:t>
      </w:r>
      <w:proofErr w:type="spellStart"/>
      <w:r w:rsidR="00B34A1A">
        <w:t>Defence</w:t>
      </w:r>
      <w:proofErr w:type="spellEnd"/>
      <w:r w:rsidR="00B34A1A">
        <w:t xml:space="preserve"> </w:t>
      </w:r>
      <w:proofErr w:type="spellStart"/>
      <w:r w:rsidR="00B34A1A">
        <w:t>Radar</w:t>
      </w:r>
      <w:proofErr w:type="spellEnd"/>
      <w:r w:rsidR="00B34A1A">
        <w:t xml:space="preserve"> </w:t>
      </w:r>
      <w:proofErr w:type="spellStart"/>
      <w:r w:rsidR="00B34A1A">
        <w:t>Solutions</w:t>
      </w:r>
      <w:proofErr w:type="spellEnd"/>
      <w:r w:rsidR="00B34A1A">
        <w:t xml:space="preserve">, </w:t>
      </w:r>
      <w:proofErr w:type="spellStart"/>
      <w:r w:rsidR="00B34A1A">
        <w:t>Saab</w:t>
      </w:r>
      <w:proofErr w:type="spellEnd"/>
      <w:r w:rsidR="00B34A1A">
        <w:t xml:space="preserve"> AB</w:t>
      </w:r>
    </w:p>
    <w:p w:rsidR="00B34A1A" w:rsidRPr="001135B6" w:rsidRDefault="00B34A1A" w:rsidP="00B34A1A">
      <w:pPr>
        <w:pStyle w:val="ListParagraph"/>
        <w:numPr>
          <w:ilvl w:val="0"/>
          <w:numId w:val="9"/>
        </w:numPr>
        <w:rPr>
          <w:lang w:val="en-US"/>
        </w:rPr>
      </w:pPr>
      <w:r>
        <w:rPr>
          <w:lang w:val="en-US"/>
        </w:rPr>
        <w:t>General Dynamics Mission Systems,</w:t>
      </w:r>
      <w:r>
        <w:t xml:space="preserve"> </w:t>
      </w:r>
      <w:r>
        <w:rPr>
          <w:lang w:val="en-US"/>
        </w:rPr>
        <w:t>Platinum Sponsor -</w:t>
      </w:r>
      <w:r>
        <w:t xml:space="preserve"> </w:t>
      </w:r>
      <w:r>
        <w:rPr>
          <w:lang w:val="en-US"/>
        </w:rPr>
        <w:t xml:space="preserve"> “</w:t>
      </w:r>
      <w:r w:rsidRPr="001135B6">
        <w:rPr>
          <w:rFonts w:cs="Calibri"/>
        </w:rPr>
        <w:t>The Cyber Challenge in Fielding a Modern TacCIS</w:t>
      </w:r>
      <w:r>
        <w:rPr>
          <w:rFonts w:cs="Calibri"/>
          <w:lang w:val="en-US"/>
        </w:rPr>
        <w:t xml:space="preserve">”, </w:t>
      </w:r>
      <w:r w:rsidRPr="001135B6">
        <w:rPr>
          <w:rFonts w:cs="Calibri"/>
          <w:lang w:val="en-US"/>
        </w:rPr>
        <w:t>Col</w:t>
      </w:r>
      <w:r>
        <w:rPr>
          <w:rFonts w:cs="Calibri"/>
          <w:lang w:val="en-US"/>
        </w:rPr>
        <w:t>.</w:t>
      </w:r>
      <w:r w:rsidRPr="001135B6">
        <w:rPr>
          <w:rFonts w:cs="Calibri"/>
          <w:lang w:val="en-US"/>
        </w:rPr>
        <w:t xml:space="preserve"> (Ret</w:t>
      </w:r>
      <w:r>
        <w:rPr>
          <w:rFonts w:cs="Calibri"/>
          <w:lang w:val="en-US"/>
        </w:rPr>
        <w:t>.</w:t>
      </w:r>
      <w:r w:rsidRPr="001135B6">
        <w:rPr>
          <w:rFonts w:cs="Calibri"/>
          <w:lang w:val="en-US"/>
        </w:rPr>
        <w:t>) Richard Fawcett, OMM CD, Director of Strategy</w:t>
      </w:r>
    </w:p>
    <w:p w:rsidR="00651491" w:rsidRDefault="00651491" w:rsidP="0017185E">
      <w:pPr>
        <w:tabs>
          <w:tab w:val="left" w:pos="1271"/>
        </w:tabs>
        <w:rPr>
          <w:lang w:val="en-US"/>
        </w:rPr>
      </w:pPr>
      <w:r>
        <w:rPr>
          <w:lang w:val="en-US"/>
        </w:rPr>
        <w:t xml:space="preserve">11:00 – 11:30 </w:t>
      </w:r>
      <w:r w:rsidR="0017185E">
        <w:rPr>
          <w:lang w:val="en-US"/>
        </w:rPr>
        <w:t xml:space="preserve">Coffee break </w:t>
      </w:r>
    </w:p>
    <w:p w:rsidR="00C15016" w:rsidRDefault="00651491" w:rsidP="0017185E">
      <w:pPr>
        <w:tabs>
          <w:tab w:val="left" w:pos="1271"/>
        </w:tabs>
        <w:rPr>
          <w:lang w:val="en-US"/>
        </w:rPr>
      </w:pPr>
      <w:r>
        <w:rPr>
          <w:lang w:val="en-US"/>
        </w:rPr>
        <w:tab/>
      </w:r>
      <w:r w:rsidR="0017185E">
        <w:rPr>
          <w:lang w:val="en-US"/>
        </w:rPr>
        <w:t>Sponsor – CISCO Systems</w:t>
      </w:r>
    </w:p>
    <w:p w:rsidR="00651491" w:rsidRDefault="00C15016" w:rsidP="00C15016">
      <w:pPr>
        <w:rPr>
          <w:rFonts w:eastAsia="Malgun Gothic"/>
          <w:lang w:val="en-US" w:eastAsia="ko-KR"/>
        </w:rPr>
      </w:pPr>
      <w:r>
        <w:rPr>
          <w:lang w:val="en-US"/>
        </w:rPr>
        <w:t xml:space="preserve">SESSION ONE: </w:t>
      </w:r>
      <w:r w:rsidR="00651491">
        <w:rPr>
          <w:lang w:val="en-US"/>
        </w:rPr>
        <w:t xml:space="preserve"> 11:30 – 13:00</w:t>
      </w:r>
    </w:p>
    <w:p w:rsidR="00DB1907" w:rsidRPr="00DB1907" w:rsidRDefault="00DB1907" w:rsidP="00C15016">
      <w:pPr>
        <w:rPr>
          <w:rFonts w:eastAsia="Malgun Gothic"/>
          <w:lang w:val="en-US" w:eastAsia="ko-KR"/>
        </w:rPr>
      </w:pPr>
      <w:r>
        <w:rPr>
          <w:rFonts w:eastAsia="Malgun Gothic" w:hint="eastAsia"/>
          <w:lang w:val="en-US" w:eastAsia="ko-KR"/>
        </w:rPr>
        <w:t>Moderator: Simeon Kralikov</w:t>
      </w:r>
    </w:p>
    <w:p w:rsidR="00C15016" w:rsidRDefault="00C15016" w:rsidP="00C15016">
      <w:r>
        <w:t xml:space="preserve"> “</w:t>
      </w:r>
      <w:r>
        <w:rPr>
          <w:lang w:val="en-US"/>
        </w:rPr>
        <w:t>The Fifth Domain – The War for and inside the Cyber Space Continues!”</w:t>
      </w:r>
    </w:p>
    <w:p w:rsidR="00C15016" w:rsidRPr="001E48E2" w:rsidRDefault="00C15016" w:rsidP="00C15016">
      <w:pPr>
        <w:rPr>
          <w:lang w:val="en-US"/>
        </w:rPr>
      </w:pPr>
      <w:r>
        <w:tab/>
      </w:r>
      <w:r>
        <w:tab/>
      </w:r>
      <w:r>
        <w:rPr>
          <w:lang w:val="en-US"/>
        </w:rPr>
        <w:t>“Cutting edge technologies for Defense and Security”</w:t>
      </w:r>
    </w:p>
    <w:p w:rsidR="00C15016" w:rsidRDefault="00C15016" w:rsidP="00C15016">
      <w:r>
        <w:rPr>
          <w:lang w:val="en-US"/>
        </w:rPr>
        <w:t>Armed and Security Forces are more and more involved on daily base into non-declared “Wars” at the Digital Front. This requires full scale and wide range actions building, preparation and training, permanent readiness and effective response of the Cyber defense and security forces. What is the world and National experience? Which are the models and solutions? Where the Administration, Science &amp;Technology and Industry meet each other?</w:t>
      </w:r>
    </w:p>
    <w:p w:rsidR="00C15016" w:rsidRPr="00FB74DD" w:rsidRDefault="004A2DC7" w:rsidP="004A2DC7">
      <w:pPr>
        <w:pStyle w:val="ListParagraph"/>
        <w:numPr>
          <w:ilvl w:val="0"/>
          <w:numId w:val="11"/>
        </w:numPr>
      </w:pPr>
      <w:r w:rsidRPr="004A2DC7">
        <w:rPr>
          <w:lang w:val="en-US"/>
        </w:rPr>
        <w:t>NATO and Bulgarian Armed Forces experience in integrated network environment in</w:t>
      </w:r>
      <w:r>
        <w:t xml:space="preserve"> </w:t>
      </w:r>
      <w:r w:rsidRPr="004A2DC7">
        <w:rPr>
          <w:lang w:val="en-US"/>
        </w:rPr>
        <w:t>coalition operations. Brig.Gen. Emil Shoshev, Director CIS Directorate, MoD</w:t>
      </w:r>
      <w:r w:rsidR="00C15016" w:rsidRPr="004A2DC7">
        <w:rPr>
          <w:lang w:val="en-US"/>
        </w:rPr>
        <w:t>.</w:t>
      </w:r>
    </w:p>
    <w:p w:rsidR="004A2DC7" w:rsidRPr="004A2DC7" w:rsidRDefault="004A2DC7" w:rsidP="004A2DC7">
      <w:pPr>
        <w:pStyle w:val="ListParagraph"/>
        <w:numPr>
          <w:ilvl w:val="0"/>
          <w:numId w:val="11"/>
        </w:numPr>
        <w:rPr>
          <w:lang w:val="en-US"/>
        </w:rPr>
      </w:pPr>
      <w:r w:rsidRPr="004A2DC7">
        <w:rPr>
          <w:lang w:val="en-US"/>
        </w:rPr>
        <w:t xml:space="preserve">  Institutional and organizational model of the Cyber security and Defense.</w:t>
      </w:r>
      <w:r>
        <w:t xml:space="preserve"> </w:t>
      </w:r>
      <w:r w:rsidRPr="004A2DC7">
        <w:rPr>
          <w:lang w:val="en-US"/>
        </w:rPr>
        <w:t>Dr. George Sharkov, Adviser on Cyber Defense, Ministry of Defense, Bulgaria</w:t>
      </w:r>
    </w:p>
    <w:p w:rsidR="00C15016" w:rsidRPr="00D84464" w:rsidRDefault="00C15016" w:rsidP="00651491">
      <w:pPr>
        <w:pStyle w:val="ListParagraph"/>
        <w:numPr>
          <w:ilvl w:val="0"/>
          <w:numId w:val="11"/>
        </w:numPr>
      </w:pPr>
      <w:r w:rsidRPr="00DB1907">
        <w:rPr>
          <w:lang w:val="en-US"/>
        </w:rPr>
        <w:t>Cutting edge technologies and science – the effective way to achieve combat and operational capabilities. Col. Dimitar Kirkov, Director of Defense Institute “Prof. Tzvetan Lazarov”</w:t>
      </w:r>
    </w:p>
    <w:p w:rsidR="00C15016" w:rsidRPr="00FB74DD" w:rsidRDefault="00C15016" w:rsidP="00651491">
      <w:pPr>
        <w:pStyle w:val="ListParagraph"/>
        <w:numPr>
          <w:ilvl w:val="0"/>
          <w:numId w:val="11"/>
        </w:numPr>
      </w:pPr>
      <w:r>
        <w:rPr>
          <w:lang w:val="en-US"/>
        </w:rPr>
        <w:t>Industrial leading technology solutions for Defense</w:t>
      </w:r>
    </w:p>
    <w:p w:rsidR="002B0CB6" w:rsidRDefault="002B0CB6" w:rsidP="004B515F">
      <w:pPr>
        <w:pStyle w:val="ListParagraph"/>
        <w:rPr>
          <w:lang w:val="en-US"/>
        </w:rPr>
      </w:pPr>
    </w:p>
    <w:p w:rsidR="00651491" w:rsidRPr="00651491" w:rsidRDefault="00651491" w:rsidP="00651491">
      <w:pPr>
        <w:rPr>
          <w:lang w:val="en-US"/>
        </w:rPr>
      </w:pPr>
      <w:r>
        <w:rPr>
          <w:lang w:val="en-US"/>
        </w:rPr>
        <w:t>NETWORKING LUNCH – 13:00 – 14:00</w:t>
      </w:r>
      <w:r w:rsidRPr="00651491">
        <w:rPr>
          <w:lang w:val="en-US"/>
        </w:rPr>
        <w:t xml:space="preserve"> </w:t>
      </w:r>
      <w:r>
        <w:rPr>
          <w:lang w:val="en-US"/>
        </w:rPr>
        <w:t>Sponsor Lockheed Martin</w:t>
      </w:r>
    </w:p>
    <w:p w:rsidR="00651491" w:rsidRDefault="00C15016" w:rsidP="00C15016">
      <w:pPr>
        <w:rPr>
          <w:rFonts w:eastAsia="Malgun Gothic"/>
          <w:lang w:val="en-US" w:eastAsia="ko-KR"/>
        </w:rPr>
      </w:pPr>
      <w:r>
        <w:rPr>
          <w:lang w:val="en-US"/>
        </w:rPr>
        <w:t>SESSION TWO</w:t>
      </w:r>
      <w:r>
        <w:t xml:space="preserve"> – </w:t>
      </w:r>
      <w:r>
        <w:rPr>
          <w:lang w:val="en-US"/>
        </w:rPr>
        <w:t>PART ONE</w:t>
      </w:r>
      <w:r>
        <w:t xml:space="preserve"> </w:t>
      </w:r>
      <w:r w:rsidR="00651491">
        <w:rPr>
          <w:lang w:val="en-US"/>
        </w:rPr>
        <w:t>14:00 – 15:30</w:t>
      </w:r>
    </w:p>
    <w:p w:rsidR="00DB1907" w:rsidRPr="00DB1907" w:rsidRDefault="00DB1907" w:rsidP="00C15016">
      <w:pPr>
        <w:rPr>
          <w:rFonts w:eastAsia="Malgun Gothic"/>
          <w:lang w:val="en-US" w:eastAsia="ko-KR"/>
        </w:rPr>
      </w:pPr>
      <w:r>
        <w:rPr>
          <w:rFonts w:eastAsia="Malgun Gothic" w:hint="eastAsia"/>
          <w:lang w:val="en-US" w:eastAsia="ko-KR"/>
        </w:rPr>
        <w:t>Moderator: Col. Nikolay Stoyanov</w:t>
      </w:r>
      <w:r w:rsidR="004B515F">
        <w:rPr>
          <w:rFonts w:eastAsia="Malgun Gothic"/>
          <w:lang w:val="en-US" w:eastAsia="ko-KR"/>
        </w:rPr>
        <w:t>, Deputy Director of Defense Institute, MoD</w:t>
      </w:r>
    </w:p>
    <w:p w:rsidR="00C15016" w:rsidRDefault="00C15016" w:rsidP="00C15016">
      <w:r>
        <w:t>„</w:t>
      </w:r>
      <w:r>
        <w:rPr>
          <w:lang w:val="en-US"/>
        </w:rPr>
        <w:t>Information and Cyber Security – European Dimensions and Priorities”</w:t>
      </w:r>
    </w:p>
    <w:p w:rsidR="00C15016" w:rsidRDefault="00C15016" w:rsidP="00C15016">
      <w:r>
        <w:rPr>
          <w:lang w:val="en-US"/>
        </w:rPr>
        <w:t xml:space="preserve">The Network and Information security, individual’s data and liberties protection is becoming more visibly subject of common understanding and indivisible part of Common European and National Defense and Security Policy. New bodies and institutions are formed, missions and functions are changed, more and more financial and human resources are devoted for building new common </w:t>
      </w:r>
      <w:r>
        <w:rPr>
          <w:lang w:val="en-US"/>
        </w:rPr>
        <w:lastRenderedPageBreak/>
        <w:t>defense and security system. What are the long term vision, plans and programs? Will “Cyber warrior”</w:t>
      </w:r>
      <w:r>
        <w:t xml:space="preserve"> become</w:t>
      </w:r>
      <w:r>
        <w:rPr>
          <w:lang w:val="en-US"/>
        </w:rPr>
        <w:t xml:space="preserve"> part of Common European Forces? How Bulgaria will participate?</w:t>
      </w:r>
    </w:p>
    <w:p w:rsidR="00C15016" w:rsidRDefault="00C15016" w:rsidP="00C15016">
      <w:pPr>
        <w:pStyle w:val="ListParagraph"/>
        <w:numPr>
          <w:ilvl w:val="0"/>
          <w:numId w:val="2"/>
        </w:numPr>
      </w:pPr>
      <w:r>
        <w:rPr>
          <w:lang w:val="en-US"/>
        </w:rPr>
        <w:t>Increase of European Institutions ‘role for common defense and security capabilities in the Cyber domain. EU Commissioner Maria Gabriel</w:t>
      </w:r>
      <w:r>
        <w:t xml:space="preserve"> </w:t>
      </w:r>
      <w:r>
        <w:rPr>
          <w:lang w:val="en-US"/>
        </w:rPr>
        <w:t>(</w:t>
      </w:r>
      <w:r w:rsidR="004B515F">
        <w:rPr>
          <w:lang w:val="en-US"/>
        </w:rPr>
        <w:t>confirmed video conference</w:t>
      </w:r>
      <w:r>
        <w:rPr>
          <w:lang w:val="en-US"/>
        </w:rPr>
        <w:t>)</w:t>
      </w:r>
    </w:p>
    <w:p w:rsidR="00C15016" w:rsidRPr="005D1AB4" w:rsidRDefault="00C15016" w:rsidP="00C15016">
      <w:pPr>
        <w:pStyle w:val="ListParagraph"/>
        <w:numPr>
          <w:ilvl w:val="0"/>
          <w:numId w:val="2"/>
        </w:numPr>
      </w:pPr>
      <w:r w:rsidRPr="005D1AB4">
        <w:rPr>
          <w:lang w:val="en-US"/>
        </w:rPr>
        <w:t>EU Defense Fund’s potential for increase of the collective security</w:t>
      </w:r>
      <w:r w:rsidR="00AE3BF7">
        <w:rPr>
          <w:lang w:val="en-US"/>
        </w:rPr>
        <w:t xml:space="preserve"> in IT and Communications</w:t>
      </w:r>
      <w:r w:rsidRPr="005D1AB4">
        <w:rPr>
          <w:lang w:val="en-US"/>
        </w:rPr>
        <w:t xml:space="preserve">. </w:t>
      </w:r>
      <w:r w:rsidR="00B34A1A">
        <w:rPr>
          <w:lang w:val="en-US"/>
        </w:rPr>
        <w:t>Col. Nikolay Nikolov, MoD and Mrs. Dilyana Karageorgieva ME</w:t>
      </w:r>
    </w:p>
    <w:p w:rsidR="00C15016" w:rsidRPr="00FB74DD" w:rsidRDefault="00C15016" w:rsidP="00C15016">
      <w:pPr>
        <w:pStyle w:val="ListParagraph"/>
        <w:numPr>
          <w:ilvl w:val="0"/>
          <w:numId w:val="2"/>
        </w:numPr>
      </w:pPr>
      <w:r>
        <w:rPr>
          <w:lang w:val="en-US"/>
        </w:rPr>
        <w:t>Industrial leading technology solutions for Cyber and Communications.</w:t>
      </w:r>
    </w:p>
    <w:p w:rsidR="00B37DE9" w:rsidRPr="00B47C3A" w:rsidRDefault="00FB74DD" w:rsidP="00B47C3A">
      <w:pPr>
        <w:pStyle w:val="ListParagraph"/>
        <w:numPr>
          <w:ilvl w:val="0"/>
          <w:numId w:val="13"/>
        </w:numPr>
        <w:rPr>
          <w:lang w:val="en-US"/>
        </w:rPr>
      </w:pPr>
      <w:r w:rsidRPr="00B47C3A">
        <w:rPr>
          <w:lang w:val="en-US"/>
        </w:rPr>
        <w:t>Telelink – Silver Sponsor</w:t>
      </w:r>
      <w:r w:rsidR="001135B6" w:rsidRPr="00B47C3A">
        <w:rPr>
          <w:lang w:val="en-US"/>
        </w:rPr>
        <w:t>, „SOC - FROM GROUND ZEROES TO SECURITY HEROES“, Alexander Tzokev, Head of Security Management Center</w:t>
      </w:r>
      <w:r w:rsidR="00B37DE9" w:rsidRPr="00B47C3A">
        <w:rPr>
          <w:lang w:val="en-US"/>
        </w:rPr>
        <w:t xml:space="preserve"> </w:t>
      </w:r>
    </w:p>
    <w:p w:rsidR="00B37DE9" w:rsidRDefault="00B37DE9" w:rsidP="00B37DE9">
      <w:pPr>
        <w:rPr>
          <w:lang w:val="en-US"/>
        </w:rPr>
      </w:pPr>
      <w:r>
        <w:rPr>
          <w:lang w:val="en-US"/>
        </w:rPr>
        <w:t>Coffee break Sponsor – Electron Progress</w:t>
      </w:r>
      <w:bookmarkStart w:id="0" w:name="_GoBack"/>
      <w:bookmarkEnd w:id="0"/>
    </w:p>
    <w:p w:rsidR="00C15016" w:rsidRDefault="00C15016" w:rsidP="00C15016">
      <w:r>
        <w:rPr>
          <w:lang w:val="en-US"/>
        </w:rPr>
        <w:t>SESSION TWO – PART TWO</w:t>
      </w:r>
      <w:r>
        <w:t xml:space="preserve"> – „</w:t>
      </w:r>
      <w:r>
        <w:rPr>
          <w:lang w:val="en-US"/>
        </w:rPr>
        <w:t>Information and Cyber Security – National Dimensions and Priorities”</w:t>
      </w:r>
    </w:p>
    <w:p w:rsidR="00C15016" w:rsidRDefault="00C15016" w:rsidP="00C15016">
      <w:pPr>
        <w:pStyle w:val="ListParagraph"/>
        <w:numPr>
          <w:ilvl w:val="0"/>
          <w:numId w:val="1"/>
        </w:numPr>
      </w:pPr>
      <w:r>
        <w:t xml:space="preserve"> „</w:t>
      </w:r>
      <w:r>
        <w:rPr>
          <w:lang w:val="en-US"/>
        </w:rPr>
        <w:t>Legal Aspects and Institutional  buildup of Governmental Authorities and their interaction” Mr. Georgy Krastev, Security Adviser to the Prime Minister. (confirmed)</w:t>
      </w:r>
    </w:p>
    <w:p w:rsidR="00C15016" w:rsidRPr="00B34A1A" w:rsidRDefault="00C15016" w:rsidP="00C15016">
      <w:pPr>
        <w:pStyle w:val="ListParagraph"/>
        <w:numPr>
          <w:ilvl w:val="0"/>
          <w:numId w:val="1"/>
        </w:numPr>
      </w:pPr>
      <w:r>
        <w:rPr>
          <w:lang w:val="en-US"/>
        </w:rPr>
        <w:t>“Information as Precious Strategic Resource – Building National Information Infrastructure  and its protectiveness and security” – Mr. Atanas Temelkov, Chairman of State Agency “Electronic Governance”</w:t>
      </w:r>
      <w:r w:rsidR="00B34A1A">
        <w:rPr>
          <w:lang w:val="en-US"/>
        </w:rPr>
        <w:t>, Mr. Slavcho Slavchev (col.ret.)</w:t>
      </w:r>
    </w:p>
    <w:p w:rsidR="00B34A1A" w:rsidRPr="00356343" w:rsidRDefault="00356343" w:rsidP="00356343">
      <w:pPr>
        <w:pStyle w:val="ListParagraph"/>
        <w:numPr>
          <w:ilvl w:val="0"/>
          <w:numId w:val="10"/>
        </w:numPr>
        <w:rPr>
          <w:lang w:val="en-US"/>
        </w:rPr>
      </w:pPr>
      <w:r>
        <w:rPr>
          <w:bCs/>
          <w:lang w:val="en-US"/>
        </w:rPr>
        <w:t>“</w:t>
      </w:r>
      <w:r w:rsidRPr="00356343">
        <w:rPr>
          <w:bCs/>
          <w:lang w:val="en-US"/>
        </w:rPr>
        <w:t>Cisco Intent-Based Networking</w:t>
      </w:r>
      <w:r>
        <w:rPr>
          <w:bCs/>
          <w:lang w:val="en-US"/>
        </w:rPr>
        <w:t>” – Radoslav Tsochev, System Engineer</w:t>
      </w:r>
    </w:p>
    <w:p w:rsidR="00C15016" w:rsidRPr="00D84464" w:rsidRDefault="00C15016" w:rsidP="00C15016">
      <w:pPr>
        <w:pStyle w:val="ListParagraph"/>
        <w:numPr>
          <w:ilvl w:val="0"/>
          <w:numId w:val="1"/>
        </w:numPr>
      </w:pPr>
      <w:r>
        <w:rPr>
          <w:lang w:val="en-US"/>
        </w:rPr>
        <w:t>Personal Data Protection – Important Pillar of Information Security – Prof. Vesselin T</w:t>
      </w:r>
      <w:r w:rsidR="00E47E5D">
        <w:rPr>
          <w:lang w:val="en-US"/>
        </w:rPr>
        <w:t>s</w:t>
      </w:r>
      <w:r>
        <w:rPr>
          <w:lang w:val="en-US"/>
        </w:rPr>
        <w:t>elkov, Member of Commission on Personal Data Protection (confirmed)</w:t>
      </w:r>
    </w:p>
    <w:p w:rsidR="00C15016" w:rsidRPr="00FB74DD" w:rsidRDefault="00C15016" w:rsidP="00C15016">
      <w:pPr>
        <w:pStyle w:val="ListParagraph"/>
        <w:numPr>
          <w:ilvl w:val="0"/>
          <w:numId w:val="1"/>
        </w:numPr>
      </w:pPr>
      <w:r>
        <w:rPr>
          <w:lang w:val="en-US"/>
        </w:rPr>
        <w:t>Industrial leading technology solutions for Data Storage and protection.</w:t>
      </w:r>
    </w:p>
    <w:p w:rsidR="00FB74DD" w:rsidRPr="00FB74DD" w:rsidRDefault="00CE7145" w:rsidP="00FB74DD">
      <w:pPr>
        <w:pStyle w:val="ListParagraph"/>
        <w:numPr>
          <w:ilvl w:val="0"/>
          <w:numId w:val="8"/>
        </w:numPr>
        <w:rPr>
          <w:lang w:val="en-US"/>
        </w:rPr>
      </w:pPr>
      <w:r>
        <w:rPr>
          <w:lang w:val="en-US"/>
        </w:rPr>
        <w:t xml:space="preserve">“Good practices in Personal Data Protection from </w:t>
      </w:r>
      <w:r w:rsidR="00FB74DD" w:rsidRPr="00FB74DD">
        <w:rPr>
          <w:lang w:val="en-US"/>
        </w:rPr>
        <w:t>Informa</w:t>
      </w:r>
      <w:r w:rsidR="001135B6">
        <w:rPr>
          <w:lang w:val="en-US"/>
        </w:rPr>
        <w:t>tion Consulting Office Bulgaria</w:t>
      </w:r>
      <w:r>
        <w:rPr>
          <w:lang w:val="en-US"/>
        </w:rPr>
        <w:t>”</w:t>
      </w:r>
      <w:r w:rsidR="001135B6">
        <w:rPr>
          <w:lang w:val="en-US"/>
        </w:rPr>
        <w:t>, Georgy Sredkov, Manager</w:t>
      </w:r>
    </w:p>
    <w:p w:rsidR="00C15016" w:rsidRDefault="00C15016" w:rsidP="00C15016">
      <w:pPr>
        <w:pStyle w:val="ListParagraph"/>
      </w:pPr>
    </w:p>
    <w:p w:rsidR="00C15016" w:rsidRDefault="00C15016" w:rsidP="00C15016">
      <w:r>
        <w:rPr>
          <w:lang w:val="en-US"/>
        </w:rPr>
        <w:t>GALA COCKTAIL AND AWARDS CEREMONY – “25 YEARS AFCEA SOFIA CHAPTER</w:t>
      </w:r>
      <w:r>
        <w:t>“</w:t>
      </w:r>
    </w:p>
    <w:p w:rsidR="004B5E39" w:rsidRPr="00D84464" w:rsidRDefault="004B5E39" w:rsidP="004B5E39">
      <w:pPr>
        <w:rPr>
          <w:lang w:val="en-US"/>
        </w:rPr>
      </w:pPr>
      <w:r>
        <w:rPr>
          <w:lang w:val="en-US"/>
        </w:rPr>
        <w:t xml:space="preserve">Greeting Addresses </w:t>
      </w:r>
      <w:r>
        <w:t xml:space="preserve">– </w:t>
      </w:r>
      <w:r>
        <w:rPr>
          <w:lang w:val="en-US"/>
        </w:rPr>
        <w:t>AFCEA</w:t>
      </w:r>
      <w:r w:rsidRPr="000908BE">
        <w:t xml:space="preserve"> </w:t>
      </w:r>
      <w:r>
        <w:rPr>
          <w:lang w:val="en-US"/>
        </w:rPr>
        <w:t>International</w:t>
      </w:r>
      <w:r w:rsidRPr="000908BE">
        <w:t xml:space="preserve"> </w:t>
      </w:r>
      <w:r>
        <w:t>–</w:t>
      </w:r>
      <w:r w:rsidRPr="000908BE">
        <w:t xml:space="preserve"> </w:t>
      </w:r>
      <w:r>
        <w:rPr>
          <w:lang w:val="en-US"/>
        </w:rPr>
        <w:t>MG Erich Shtaudacher, AFCEA International General Manager of Europe</w:t>
      </w:r>
    </w:p>
    <w:p w:rsidR="004B5E39" w:rsidRPr="004B5E39" w:rsidRDefault="004B5E39" w:rsidP="00C15016">
      <w:pPr>
        <w:rPr>
          <w:lang w:val="en-US"/>
        </w:rPr>
      </w:pPr>
    </w:p>
    <w:p w:rsidR="00C15016" w:rsidRDefault="00FB74DD" w:rsidP="00C15016">
      <w:pPr>
        <w:rPr>
          <w:lang w:val="en-US"/>
        </w:rPr>
      </w:pPr>
      <w:r>
        <w:rPr>
          <w:lang w:val="en-US"/>
        </w:rPr>
        <w:t xml:space="preserve">Cocktail Sponsor – </w:t>
      </w:r>
      <w:r w:rsidR="001E0042">
        <w:rPr>
          <w:rFonts w:eastAsia="Malgun Gothic" w:hint="eastAsia"/>
          <w:lang w:val="en-US" w:eastAsia="ko-KR"/>
        </w:rPr>
        <w:t>ESRI</w:t>
      </w:r>
      <w:r w:rsidR="001E0042">
        <w:rPr>
          <w:rFonts w:eastAsia="Malgun Gothic"/>
          <w:lang w:val="en-US" w:eastAsia="ko-KR"/>
        </w:rPr>
        <w:t xml:space="preserve"> Bulgaria,</w:t>
      </w:r>
      <w:r w:rsidR="001E0042">
        <w:rPr>
          <w:lang w:val="en-US"/>
        </w:rPr>
        <w:t xml:space="preserve"> </w:t>
      </w:r>
      <w:r>
        <w:rPr>
          <w:lang w:val="en-US"/>
        </w:rPr>
        <w:t xml:space="preserve">TBS Bulgaria </w:t>
      </w:r>
      <w:r w:rsidR="00B37DE9">
        <w:rPr>
          <w:rFonts w:eastAsia="Malgun Gothic" w:hint="eastAsia"/>
          <w:lang w:val="en-US" w:eastAsia="ko-KR"/>
        </w:rPr>
        <w:t xml:space="preserve"> </w:t>
      </w:r>
      <w:r w:rsidR="004B515F">
        <w:rPr>
          <w:rFonts w:eastAsia="Malgun Gothic"/>
          <w:lang w:val="en-US" w:eastAsia="ko-KR"/>
        </w:rPr>
        <w:t xml:space="preserve">and </w:t>
      </w:r>
      <w:r w:rsidR="00B37DE9">
        <w:rPr>
          <w:rFonts w:eastAsia="Malgun Gothic" w:hint="eastAsia"/>
          <w:lang w:val="en-US" w:eastAsia="ko-KR"/>
        </w:rPr>
        <w:t xml:space="preserve"> </w:t>
      </w:r>
      <w:r w:rsidR="001E0042">
        <w:rPr>
          <w:rFonts w:eastAsia="Malgun Gothic"/>
          <w:lang w:val="en-US" w:eastAsia="ko-KR"/>
        </w:rPr>
        <w:t>THALES Hellas</w:t>
      </w:r>
    </w:p>
    <w:p w:rsidR="00B37DE9" w:rsidRDefault="00B37DE9" w:rsidP="00C15016">
      <w:pPr>
        <w:rPr>
          <w:rFonts w:eastAsia="Malgun Gothic"/>
          <w:lang w:val="en-US" w:eastAsia="ko-KR"/>
        </w:rPr>
      </w:pPr>
      <w:r>
        <w:rPr>
          <w:rFonts w:eastAsia="MS Mincho" w:hint="eastAsia"/>
          <w:lang w:val="en-US" w:eastAsia="ja-JP"/>
        </w:rPr>
        <w:tab/>
      </w:r>
      <w:r>
        <w:rPr>
          <w:rFonts w:eastAsia="Malgun Gothic" w:hint="eastAsia"/>
          <w:lang w:val="en-US" w:eastAsia="ko-KR"/>
        </w:rPr>
        <w:tab/>
      </w:r>
      <w:r>
        <w:rPr>
          <w:rFonts w:eastAsia="MS Mincho" w:hint="eastAsia"/>
          <w:lang w:val="en-US" w:eastAsia="ja-JP"/>
        </w:rPr>
        <w:tab/>
      </w:r>
    </w:p>
    <w:p w:rsidR="00C15016" w:rsidRDefault="00C15016" w:rsidP="00C15016">
      <w:r>
        <w:rPr>
          <w:lang w:val="en-US"/>
        </w:rPr>
        <w:t>DAY TWO</w:t>
      </w:r>
      <w:r>
        <w:t xml:space="preserve"> – 04.12.2018, </w:t>
      </w:r>
      <w:r>
        <w:rPr>
          <w:lang w:val="en-US"/>
        </w:rPr>
        <w:t>Tuesday</w:t>
      </w:r>
    </w:p>
    <w:p w:rsidR="00C15016" w:rsidRDefault="00C15016" w:rsidP="00C15016">
      <w:r>
        <w:rPr>
          <w:lang w:val="en-US"/>
        </w:rPr>
        <w:t>After drawing down strategic and conceptual views and models during the second day of the conference we offer to your attention concrete problems and solutions in different subject areas, mostly influenced by new risk and threats. Because today all, even most traditional activities and sectors of the Society have to function and operate in new environment and meet threats of new different nature. Their vulnerability in many cases is critical and results may be catastrophic if correct measures are not taken. Meanwhile the cutting edge achievements of Science and Technology offer their solutions, in many cases non-traditional and totally changing models and operation mode.</w:t>
      </w:r>
      <w:r>
        <w:t xml:space="preserve"> </w:t>
      </w:r>
      <w:r>
        <w:rPr>
          <w:lang w:val="en-US"/>
        </w:rPr>
        <w:t>Which are the principal vulnerabilities of different social, economic, infrastructure and military spheres? How the artificial Intelligence, Robotics, Bio technology and Biometrics can help?</w:t>
      </w:r>
    </w:p>
    <w:p w:rsidR="00B37DE9" w:rsidRDefault="00C15016" w:rsidP="00C15016">
      <w:pPr>
        <w:rPr>
          <w:rFonts w:eastAsia="Malgun Gothic"/>
          <w:lang w:eastAsia="ko-KR"/>
        </w:rPr>
      </w:pPr>
      <w:r>
        <w:rPr>
          <w:lang w:val="en-US"/>
        </w:rPr>
        <w:t>SESSION THREE</w:t>
      </w:r>
      <w:r>
        <w:t xml:space="preserve"> </w:t>
      </w:r>
      <w:r w:rsidR="00B37DE9">
        <w:rPr>
          <w:rFonts w:eastAsia="Malgun Gothic" w:hint="eastAsia"/>
          <w:lang w:eastAsia="ko-KR"/>
        </w:rPr>
        <w:t xml:space="preserve">09:00 </w:t>
      </w:r>
      <w:r w:rsidR="00B37DE9">
        <w:rPr>
          <w:rFonts w:eastAsia="Malgun Gothic"/>
          <w:lang w:eastAsia="ko-KR"/>
        </w:rPr>
        <w:t>–</w:t>
      </w:r>
      <w:r w:rsidR="00B37DE9">
        <w:rPr>
          <w:rFonts w:eastAsia="Malgun Gothic" w:hint="eastAsia"/>
          <w:lang w:eastAsia="ko-KR"/>
        </w:rPr>
        <w:t xml:space="preserve"> 12:00</w:t>
      </w:r>
    </w:p>
    <w:p w:rsidR="00DB1907" w:rsidRPr="00B37DE9" w:rsidRDefault="00DB1907" w:rsidP="00C15016">
      <w:pPr>
        <w:rPr>
          <w:rFonts w:eastAsia="Malgun Gothic"/>
          <w:lang w:eastAsia="ko-KR"/>
        </w:rPr>
      </w:pPr>
      <w:proofErr w:type="spellStart"/>
      <w:r>
        <w:rPr>
          <w:rFonts w:eastAsia="Malgun Gothic" w:hint="eastAsia"/>
          <w:lang w:eastAsia="ko-KR"/>
        </w:rPr>
        <w:t>Moderator</w:t>
      </w:r>
      <w:proofErr w:type="spellEnd"/>
      <w:r>
        <w:rPr>
          <w:rFonts w:eastAsia="Malgun Gothic" w:hint="eastAsia"/>
          <w:lang w:eastAsia="ko-KR"/>
        </w:rPr>
        <w:t xml:space="preserve">: Prof. </w:t>
      </w:r>
      <w:proofErr w:type="spellStart"/>
      <w:r>
        <w:rPr>
          <w:rFonts w:eastAsia="Malgun Gothic" w:hint="eastAsia"/>
          <w:lang w:eastAsia="ko-KR"/>
        </w:rPr>
        <w:t>Veselin</w:t>
      </w:r>
      <w:proofErr w:type="spellEnd"/>
      <w:r>
        <w:rPr>
          <w:rFonts w:eastAsia="Malgun Gothic" w:hint="eastAsia"/>
          <w:lang w:eastAsia="ko-KR"/>
        </w:rPr>
        <w:t xml:space="preserve"> </w:t>
      </w:r>
      <w:r w:rsidR="00E47E5D">
        <w:rPr>
          <w:rFonts w:eastAsia="Malgun Gothic"/>
          <w:lang w:val="en-US" w:eastAsia="ko-KR"/>
        </w:rPr>
        <w:t>Ts</w:t>
      </w:r>
      <w:proofErr w:type="spellStart"/>
      <w:r>
        <w:rPr>
          <w:rFonts w:eastAsia="Malgun Gothic" w:hint="eastAsia"/>
          <w:lang w:eastAsia="ko-KR"/>
        </w:rPr>
        <w:t>elkov</w:t>
      </w:r>
      <w:proofErr w:type="spellEnd"/>
    </w:p>
    <w:p w:rsidR="00C15016" w:rsidRDefault="00C15016" w:rsidP="00C15016">
      <w:r>
        <w:t>„</w:t>
      </w:r>
      <w:r>
        <w:rPr>
          <w:lang w:val="en-US"/>
        </w:rPr>
        <w:t>Digital Society, Digital Economy and their Cyber Defense”</w:t>
      </w:r>
    </w:p>
    <w:p w:rsidR="00C15016" w:rsidRDefault="00C15016" w:rsidP="00C15016">
      <w:pPr>
        <w:pStyle w:val="ListParagraph"/>
        <w:numPr>
          <w:ilvl w:val="0"/>
          <w:numId w:val="4"/>
        </w:numPr>
      </w:pPr>
      <w:r>
        <w:rPr>
          <w:lang w:val="en-US"/>
        </w:rPr>
        <w:lastRenderedPageBreak/>
        <w:t>Threats and solutions for finance and banking sector, Mr. Mirtcho Marchev, IT Director of Bulgarian National Bank (confirmed)</w:t>
      </w:r>
    </w:p>
    <w:p w:rsidR="00C15016" w:rsidRPr="00B37DE9" w:rsidRDefault="00D541D2" w:rsidP="00D541D2">
      <w:pPr>
        <w:pStyle w:val="ListParagraph"/>
        <w:numPr>
          <w:ilvl w:val="0"/>
          <w:numId w:val="4"/>
        </w:numPr>
      </w:pPr>
      <w:r w:rsidRPr="00D541D2">
        <w:t>„Изграждане на Адаптивна Архитектура за Информационна Сигурност (ААИС) в Българската Армия (</w:t>
      </w:r>
      <w:proofErr w:type="spellStart"/>
      <w:r w:rsidRPr="00D541D2">
        <w:t>Gartner</w:t>
      </w:r>
      <w:proofErr w:type="spellEnd"/>
      <w:r w:rsidRPr="00D541D2">
        <w:t xml:space="preserve">: </w:t>
      </w:r>
      <w:proofErr w:type="spellStart"/>
      <w:r w:rsidRPr="00D541D2">
        <w:t>Adaptive</w:t>
      </w:r>
      <w:proofErr w:type="spellEnd"/>
      <w:r w:rsidRPr="00D541D2">
        <w:t xml:space="preserve"> </w:t>
      </w:r>
      <w:proofErr w:type="spellStart"/>
      <w:r w:rsidRPr="00D541D2">
        <w:t>Security</w:t>
      </w:r>
      <w:proofErr w:type="spellEnd"/>
      <w:r w:rsidRPr="00D541D2">
        <w:t xml:space="preserve"> </w:t>
      </w:r>
      <w:proofErr w:type="spellStart"/>
      <w:r w:rsidRPr="00D541D2">
        <w:t>Architecture</w:t>
      </w:r>
      <w:proofErr w:type="spellEnd"/>
      <w:r w:rsidRPr="00D541D2">
        <w:t xml:space="preserve">)“ – </w:t>
      </w:r>
      <w:r>
        <w:rPr>
          <w:lang w:val="en-US"/>
        </w:rPr>
        <w:t>Svetlin</w:t>
      </w:r>
      <w:r w:rsidRPr="00D541D2">
        <w:t xml:space="preserve"> </w:t>
      </w:r>
      <w:r>
        <w:rPr>
          <w:lang w:val="en-US"/>
        </w:rPr>
        <w:t>Jordanov</w:t>
      </w:r>
      <w:r w:rsidRPr="00D541D2">
        <w:t xml:space="preserve">, </w:t>
      </w:r>
      <w:r>
        <w:rPr>
          <w:lang w:val="en-US"/>
        </w:rPr>
        <w:t>ESCOM</w:t>
      </w:r>
      <w:r w:rsidRPr="00D541D2">
        <w:t xml:space="preserve"> </w:t>
      </w:r>
      <w:r>
        <w:rPr>
          <w:lang w:val="en-US"/>
        </w:rPr>
        <w:t>Bulgaria</w:t>
      </w:r>
    </w:p>
    <w:p w:rsidR="00B37DE9" w:rsidRPr="00356343" w:rsidRDefault="00B37DE9" w:rsidP="00B37DE9">
      <w:pPr>
        <w:pStyle w:val="ListParagraph"/>
        <w:numPr>
          <w:ilvl w:val="0"/>
          <w:numId w:val="12"/>
        </w:numPr>
      </w:pPr>
      <w:r>
        <w:rPr>
          <w:lang w:val="en-US"/>
        </w:rPr>
        <w:t>ESRI Bulgaria “GIS as key platform for Industry 4.0</w:t>
      </w:r>
    </w:p>
    <w:p w:rsidR="00C15016" w:rsidRPr="00B94C6A" w:rsidRDefault="00C15016" w:rsidP="00C15016">
      <w:pPr>
        <w:pStyle w:val="ListParagraph"/>
        <w:numPr>
          <w:ilvl w:val="0"/>
          <w:numId w:val="4"/>
        </w:numPr>
      </w:pPr>
      <w:r>
        <w:rPr>
          <w:lang w:val="en-US"/>
        </w:rPr>
        <w:t>Investment in Innovations – Innovations in Investment –“Invest Bulgaria” Agency, Mr. Stamen Yanev, Executive Director.(confirmed)</w:t>
      </w:r>
    </w:p>
    <w:p w:rsidR="00C15016" w:rsidRPr="00D84464" w:rsidRDefault="00C15016" w:rsidP="00C15016">
      <w:pPr>
        <w:pStyle w:val="ListParagraph"/>
        <w:numPr>
          <w:ilvl w:val="0"/>
          <w:numId w:val="4"/>
        </w:numPr>
      </w:pPr>
      <w:r>
        <w:rPr>
          <w:lang w:val="en-US"/>
        </w:rPr>
        <w:t>Standards for Industry 4.0 Bulgarian Institute for Standardization, Mr. Ivelin Burov, Chairman of the Managing Board (confirmed)</w:t>
      </w:r>
    </w:p>
    <w:p w:rsidR="00C15016" w:rsidRDefault="00C15016" w:rsidP="00C15016">
      <w:pPr>
        <w:pStyle w:val="ListParagraph"/>
        <w:numPr>
          <w:ilvl w:val="0"/>
          <w:numId w:val="4"/>
        </w:numPr>
      </w:pPr>
      <w:r>
        <w:rPr>
          <w:lang w:val="en-US"/>
        </w:rPr>
        <w:t>Industrial leading technology solutions for Industry</w:t>
      </w:r>
    </w:p>
    <w:p w:rsidR="001135B6" w:rsidRPr="00824189" w:rsidRDefault="0017185E" w:rsidP="001135B6">
      <w:pPr>
        <w:pStyle w:val="ListParagraph"/>
        <w:numPr>
          <w:ilvl w:val="0"/>
          <w:numId w:val="8"/>
        </w:numPr>
      </w:pPr>
      <w:r w:rsidRPr="001135B6">
        <w:rPr>
          <w:lang w:val="en-US"/>
        </w:rPr>
        <w:t>NEARSOFT</w:t>
      </w:r>
      <w:r w:rsidRPr="00824189">
        <w:t xml:space="preserve"> </w:t>
      </w:r>
      <w:r w:rsidRPr="001135B6">
        <w:rPr>
          <w:lang w:val="en-US"/>
        </w:rPr>
        <w:t>EU</w:t>
      </w:r>
      <w:r w:rsidR="001135B6" w:rsidRPr="00824189">
        <w:t xml:space="preserve">, „Дигитализация на оперативните дейности (планиране, изпълнение, отчети и анализи) в ерата на Индустрия 4.0“ – поддръжка на критична инфраструктура и оборудване, производство, военни оперативни действия., </w:t>
      </w:r>
      <w:r w:rsidR="001135B6">
        <w:rPr>
          <w:lang w:val="en-US"/>
        </w:rPr>
        <w:t>Vladimir</w:t>
      </w:r>
      <w:r w:rsidR="001135B6" w:rsidRPr="00824189">
        <w:t xml:space="preserve"> </w:t>
      </w:r>
      <w:r w:rsidR="001135B6">
        <w:rPr>
          <w:lang w:val="en-US"/>
        </w:rPr>
        <w:t>Filopov</w:t>
      </w:r>
      <w:r w:rsidR="001135B6" w:rsidRPr="00824189">
        <w:t xml:space="preserve">, </w:t>
      </w:r>
      <w:r w:rsidR="001135B6">
        <w:rPr>
          <w:lang w:val="en-US"/>
        </w:rPr>
        <w:t>CEO</w:t>
      </w:r>
    </w:p>
    <w:p w:rsidR="00C15016" w:rsidRDefault="00C15016" w:rsidP="0017185E">
      <w:pPr>
        <w:pStyle w:val="ListParagraph"/>
        <w:numPr>
          <w:ilvl w:val="0"/>
          <w:numId w:val="8"/>
        </w:numPr>
      </w:pPr>
    </w:p>
    <w:p w:rsidR="00C15016" w:rsidRPr="00066549" w:rsidRDefault="00C15016" w:rsidP="00C15016">
      <w:pPr>
        <w:rPr>
          <w:lang w:val="en-US"/>
        </w:rPr>
      </w:pPr>
      <w:r>
        <w:rPr>
          <w:lang w:val="en-US"/>
        </w:rPr>
        <w:t>CLOSING REMARKS</w:t>
      </w:r>
    </w:p>
    <w:p w:rsidR="00B31D61" w:rsidRPr="00B37DE9" w:rsidRDefault="00B31D61" w:rsidP="00B31D61">
      <w:pPr>
        <w:rPr>
          <w:rFonts w:eastAsia="Malgun Gothic"/>
          <w:lang w:eastAsia="ko-KR"/>
        </w:rPr>
      </w:pPr>
      <w:r>
        <w:rPr>
          <w:rFonts w:eastAsia="Malgun Gothic"/>
          <w:lang w:val="en-US" w:eastAsia="ko-KR"/>
        </w:rPr>
        <w:t xml:space="preserve">Lucheon </w:t>
      </w:r>
      <w:r>
        <w:rPr>
          <w:rFonts w:eastAsia="Malgun Gothic" w:hint="eastAsia"/>
          <w:lang w:eastAsia="ko-KR"/>
        </w:rPr>
        <w:t xml:space="preserve"> 1</w:t>
      </w:r>
      <w:r>
        <w:rPr>
          <w:rFonts w:eastAsia="Malgun Gothic"/>
          <w:lang w:val="en-US" w:eastAsia="ko-KR"/>
        </w:rPr>
        <w:t>2</w:t>
      </w:r>
      <w:r>
        <w:rPr>
          <w:rFonts w:eastAsia="Malgun Gothic" w:hint="eastAsia"/>
          <w:lang w:eastAsia="ko-KR"/>
        </w:rPr>
        <w:t>:</w:t>
      </w:r>
      <w:r>
        <w:rPr>
          <w:rFonts w:eastAsia="Malgun Gothic"/>
          <w:lang w:val="en-US" w:eastAsia="ko-KR"/>
        </w:rPr>
        <w:t>0</w:t>
      </w:r>
      <w:r>
        <w:rPr>
          <w:rFonts w:eastAsia="Malgun Gothic" w:hint="eastAsia"/>
          <w:lang w:eastAsia="ko-KR"/>
        </w:rPr>
        <w:t xml:space="preserve">0 </w:t>
      </w:r>
      <w:r>
        <w:rPr>
          <w:rFonts w:eastAsia="Malgun Gothic"/>
          <w:lang w:eastAsia="ko-KR"/>
        </w:rPr>
        <w:t>–</w:t>
      </w:r>
      <w:r>
        <w:rPr>
          <w:rFonts w:eastAsia="Malgun Gothic" w:hint="eastAsia"/>
          <w:lang w:eastAsia="ko-KR"/>
        </w:rPr>
        <w:t xml:space="preserve"> 1</w:t>
      </w:r>
      <w:r>
        <w:rPr>
          <w:rFonts w:eastAsia="Malgun Gothic"/>
          <w:lang w:val="en-US" w:eastAsia="ko-KR"/>
        </w:rPr>
        <w:t>3</w:t>
      </w:r>
      <w:r>
        <w:rPr>
          <w:rFonts w:eastAsia="Malgun Gothic" w:hint="eastAsia"/>
          <w:lang w:eastAsia="ko-KR"/>
        </w:rPr>
        <w:t>:</w:t>
      </w:r>
      <w:r>
        <w:rPr>
          <w:rFonts w:eastAsia="Malgun Gothic"/>
          <w:lang w:val="en-US" w:eastAsia="ko-KR"/>
        </w:rPr>
        <w:t>00</w:t>
      </w:r>
      <w:r>
        <w:rPr>
          <w:rFonts w:eastAsia="Malgun Gothic" w:hint="eastAsia"/>
          <w:lang w:eastAsia="ko-KR"/>
        </w:rPr>
        <w:t xml:space="preserve"> </w:t>
      </w:r>
    </w:p>
    <w:p w:rsidR="00C15016" w:rsidRDefault="00C15016" w:rsidP="00C15016"/>
    <w:p w:rsidR="00841021" w:rsidRDefault="00841021"/>
    <w:sectPr w:rsidR="00841021" w:rsidSect="0013323B">
      <w:pgSz w:w="11906" w:h="16838"/>
      <w:pgMar w:top="1417" w:right="1417" w:bottom="108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EA3"/>
    <w:multiLevelType w:val="hybridMultilevel"/>
    <w:tmpl w:val="543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F1B"/>
    <w:multiLevelType w:val="hybridMultilevel"/>
    <w:tmpl w:val="73FAB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806F4A"/>
    <w:multiLevelType w:val="hybridMultilevel"/>
    <w:tmpl w:val="ED127D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D01F7B"/>
    <w:multiLevelType w:val="hybridMultilevel"/>
    <w:tmpl w:val="F1CEEE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912E48"/>
    <w:multiLevelType w:val="hybridMultilevel"/>
    <w:tmpl w:val="78D292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89C73E4"/>
    <w:multiLevelType w:val="hybridMultilevel"/>
    <w:tmpl w:val="65447ED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AB7AB2"/>
    <w:multiLevelType w:val="hybridMultilevel"/>
    <w:tmpl w:val="8906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06BBB"/>
    <w:multiLevelType w:val="hybridMultilevel"/>
    <w:tmpl w:val="891A5424"/>
    <w:lvl w:ilvl="0" w:tplc="D1C86A3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591759"/>
    <w:multiLevelType w:val="hybridMultilevel"/>
    <w:tmpl w:val="E22EB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15F6758"/>
    <w:multiLevelType w:val="hybridMultilevel"/>
    <w:tmpl w:val="FF5E6A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2071DAC"/>
    <w:multiLevelType w:val="hybridMultilevel"/>
    <w:tmpl w:val="09F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202C9"/>
    <w:multiLevelType w:val="hybridMultilevel"/>
    <w:tmpl w:val="9A40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1A746A"/>
    <w:multiLevelType w:val="hybridMultilevel"/>
    <w:tmpl w:val="C63A38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8"/>
  </w:num>
  <w:num w:numId="6">
    <w:abstractNumId w:val="6"/>
  </w:num>
  <w:num w:numId="7">
    <w:abstractNumId w:val="0"/>
  </w:num>
  <w:num w:numId="8">
    <w:abstractNumId w:val="11"/>
  </w:num>
  <w:num w:numId="9">
    <w:abstractNumId w:val="10"/>
  </w:num>
  <w:num w:numId="10">
    <w:abstractNumId w:val="1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useFELayout/>
    <w:compatSetting w:name="compatibilityMode" w:uri="http://schemas.microsoft.com/office/word" w:val="12"/>
  </w:compat>
  <w:rsids>
    <w:rsidRoot w:val="00C15016"/>
    <w:rsid w:val="00086D38"/>
    <w:rsid w:val="001135B6"/>
    <w:rsid w:val="0017185E"/>
    <w:rsid w:val="001E0042"/>
    <w:rsid w:val="002B0CB6"/>
    <w:rsid w:val="002F2774"/>
    <w:rsid w:val="00356343"/>
    <w:rsid w:val="00445F3C"/>
    <w:rsid w:val="00476B82"/>
    <w:rsid w:val="004A2DC7"/>
    <w:rsid w:val="004A3CF2"/>
    <w:rsid w:val="004B515F"/>
    <w:rsid w:val="004B5E39"/>
    <w:rsid w:val="00534938"/>
    <w:rsid w:val="005F36B1"/>
    <w:rsid w:val="00651491"/>
    <w:rsid w:val="007942B5"/>
    <w:rsid w:val="00824189"/>
    <w:rsid w:val="00841021"/>
    <w:rsid w:val="008E4904"/>
    <w:rsid w:val="00A05DF0"/>
    <w:rsid w:val="00AE3BF7"/>
    <w:rsid w:val="00B31D61"/>
    <w:rsid w:val="00B34A1A"/>
    <w:rsid w:val="00B37DE9"/>
    <w:rsid w:val="00B47C3A"/>
    <w:rsid w:val="00C15016"/>
    <w:rsid w:val="00C3108F"/>
    <w:rsid w:val="00CB6E6E"/>
    <w:rsid w:val="00CE7145"/>
    <w:rsid w:val="00D541D2"/>
    <w:rsid w:val="00DB1907"/>
    <w:rsid w:val="00DB2CEA"/>
    <w:rsid w:val="00E47E5D"/>
    <w:rsid w:val="00E809C5"/>
    <w:rsid w:val="00FB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016"/>
    <w:pPr>
      <w:suppressAutoHyphens/>
      <w:autoSpaceDN w:val="0"/>
      <w:spacing w:after="160" w:line="256" w:lineRule="auto"/>
      <w:textAlignment w:val="baseline"/>
    </w:pPr>
    <w:rPr>
      <w:rFonts w:ascii="Calibri" w:eastAsiaTheme="minorEastAsia"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16"/>
    <w:pPr>
      <w:ind w:left="720"/>
      <w:contextualSpacing/>
    </w:pPr>
  </w:style>
  <w:style w:type="paragraph" w:styleId="BalloonText">
    <w:name w:val="Balloon Text"/>
    <w:basedOn w:val="Normal"/>
    <w:link w:val="BalloonTextChar"/>
    <w:uiPriority w:val="99"/>
    <w:semiHidden/>
    <w:unhideWhenUsed/>
    <w:rsid w:val="00C1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16"/>
    <w:rPr>
      <w:rFonts w:ascii="Tahoma" w:eastAsiaTheme="minorEastAsi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016"/>
    <w:pPr>
      <w:suppressAutoHyphens/>
      <w:autoSpaceDN w:val="0"/>
      <w:spacing w:after="160" w:line="256" w:lineRule="auto"/>
      <w:textAlignment w:val="baseline"/>
    </w:pPr>
    <w:rPr>
      <w:rFonts w:ascii="Calibri" w:eastAsiaTheme="minorEastAsia"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16"/>
    <w:pPr>
      <w:ind w:left="720"/>
      <w:contextualSpacing/>
    </w:pPr>
  </w:style>
  <w:style w:type="paragraph" w:styleId="BalloonText">
    <w:name w:val="Balloon Text"/>
    <w:basedOn w:val="Normal"/>
    <w:link w:val="BalloonTextChar"/>
    <w:uiPriority w:val="99"/>
    <w:semiHidden/>
    <w:unhideWhenUsed/>
    <w:rsid w:val="00C1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16"/>
    <w:rPr>
      <w:rFonts w:ascii="Tahoma" w:eastAsiaTheme="minorEastAsi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7985">
      <w:bodyDiv w:val="1"/>
      <w:marLeft w:val="0"/>
      <w:marRight w:val="0"/>
      <w:marTop w:val="0"/>
      <w:marBottom w:val="0"/>
      <w:divBdr>
        <w:top w:val="none" w:sz="0" w:space="0" w:color="auto"/>
        <w:left w:val="none" w:sz="0" w:space="0" w:color="auto"/>
        <w:bottom w:val="none" w:sz="0" w:space="0" w:color="auto"/>
        <w:right w:val="none" w:sz="0" w:space="0" w:color="auto"/>
      </w:divBdr>
    </w:div>
    <w:div w:id="12233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e5440</dc:creator>
  <cp:lastModifiedBy>Konstantin Zografov</cp:lastModifiedBy>
  <cp:revision>34</cp:revision>
  <cp:lastPrinted>2018-11-23T08:13:00Z</cp:lastPrinted>
  <dcterms:created xsi:type="dcterms:W3CDTF">2018-11-16T21:17:00Z</dcterms:created>
  <dcterms:modified xsi:type="dcterms:W3CDTF">2018-11-29T12:23:00Z</dcterms:modified>
</cp:coreProperties>
</file>